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Informace o zpracování osobních údaj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ů klienta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Rychlé kontakty s.r.o. se sídlem Brno, tř. Kpt. Jaroše 1922/3 IČO: 07101899 (dále jen Společnost) vás informuje o tom, že v postavení správce osobních údajů provádí zpracování vašich osobních údajů (pro účely této Informace Společnost používá pro Vaši osobu pojem zákazník). Zákazníkem je fyzická osoba podnikatel, která se Společností uzavřela smlouvu o zveřejnění firmy. Zákazníkem je dále fyzická osoba podnikatel, se kterou Společnost jedná za účelem přípravy smlouvy (cenová nabídka, návrh na uzavření smlouvy) ač k uzavření smlouvy doposud nedošlo (zpracování osobních údajů zákazníka Společnost provádí i v případě, že jednání o uzavření smlouvy budou ukončena před jejím uzavřením a obchodní případ nebude realizován).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čnost zpracovává tyto osobní údaje zákazníka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osobní údaje, které jsou nezbytné pro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ření smluv či pro přípravu návrhů smluv v tomto rozsahu: jméno, příjmení, adresa trvalého bydliště či místa podnikání, obchodní název, pod nímž zákazník podniká, IČO, DIČ,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osobní údaje umož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ňující kontakt v rozsahu: telefonní číslo, e-mailová adresa, IP adresa, webové stránky.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řípadě, že dojde k navázání obchodního vztahu, zpracovává Společnost také osobní údaje, které získala o zákazníkovi za trvání obchodního vztahu, tj. např. doba trvání smluvní vztahu, platební historie, atd.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zpracovává záznam telefonické hovoru mezi oprávněným zaměstnancem Společnosti a zákazníkem.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Zpracování shora uvedených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zákazníka je v souladu s právní úpravou ochrany osobních údajů, neboť je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nezbytné pro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ění smlouvy, jejíž smluvní stranou je zákazník, nebo pro provedení opatření přijatých před uzavřením smlouvy na žádost zákazníka,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nezbytné pro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ění právní povinnosti, která se na Společnost vztahuje (např. účetní a daňové předpisy),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nezbytné pro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oprávněných zájmů Společnosti – zejména pro účely vedení evidence, vyřizování stížností, zamezení protiprávního jednání vůči zákazníkům, vymáhání pohledávek, nabídku dalších produktů Společnosti zákazníkovi.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Právo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na zpracování osobních údajů zákazníka vyplývá ze zákonné úpravy ochrany osobních údajů - nařízení Evropského Parlamentu a Rady EU č. 2016/67 -  Obecné nařízení o ochraně osobních údajů. Zpracovávané osobní údaje  musí Společnost uvést do smluvní dokumentace, cenové nabídky, návrhu smlouvy, protokolu o převzetí díla, apod.. V případě, že zákazník některé osobní údaje neposkytne, může Společnost odmítnout uzavřít se zákazníkem smlouvu pro nedostatek zákonných informací. 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Osobní údaje zákazníka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čl. 2. a 3. jsou předávány v nezbytně nutné rozsahu těmto subjektům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 veřejné moci na základě jejich zákonného zmocnění a v jeho rozsahu (zejména orgány státní správy, soudy, orgány činné v trestním řízení, orgány dohledu atd.);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zpracovatel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ům, kteří Společnosti poskytují daňové, účetní a právní služby a kteří poskytuji dostatečné záruky k tomu, aby byla zajištěna ochrana práv zákazníků Společnosti.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Zpracovatel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ům, kteří Společnosti poskytují webhostingové služby a služby datového úložiště.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Osobní údaje zákazníka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zpracovává po dobu 10ti kalendářních let následujících po roce, v němž došlo k uzavření smlouvy mezi zákazníkem a Společností. Osobní údaje zákazníka, s nímž nedošlo k uzavření smlouvy, Společnost zpracovává po dobu 3 kalendářních let následujících po roce, kdy došlo k poslednímu kontaktu mezi Společností a zákazníkem.  Telefonní hovor mezi zaměstnancem Společnosti a zákazníkem je uchováván po dobu 10ti let od uskutečnění hovoru.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Zákazník má právo: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požadovat od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přístup ke svým osobním údajům za účelem zjištění rozsahu osobních údajů, které o něm Společnost zpracovává,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opravu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zpracovávaných Společností,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omezení zpracování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ve vymezených případech,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výmaz zpracovávaných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ů,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vznést námitku proti zpracování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v případě, že důvodem zpracování je oprávněný zájem Společnosti. V tomto případě je Společnost povinna ukončit zpracování, pokud závažné oprávněné důvody pro zpracování na straně Společnosti nepřevažují nad zájmy nebo právy a svobodami zákazníka.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vznést námitku proti zpracování svých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v případě, že je zpracování prováděno pro účely přímého marketingu. Na základě písemně uplatněné námitky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bez zbytečného odkladu přestane osobní údaje zákazníka pro tento účel zpracovávat.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právo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řenositelnost svých osobních údajů zpracovávaných Společností.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Svá práva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čl.9 je zákazník oprávněn uplatnit písemně u Společnosti. Zákazník má právo podat proti zpracování svých osobních údajů stížnost k Úřadu pro ochranu osobních údaje ČR, bližší informace lze získat na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https://www.uoou.cz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se při zpracování osobních údajů řídí platnými právními předpisy České republiky a Evropské unie, zejména Nařízením Evropského parlamentu a Rady Evropské unie č.2016/679 o ochraně fyzických osob v souvislosti se zpracováním osobních údajů – Obecné nařízení o ochraně osobních údajů (GDPR).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uoou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